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Категорії відповідно до рішення Ради ЄС від 3 березня 2022 року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Підтверджувальні документи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Усі категорії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Умова № 1, № 2, № 3, № 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Правильно заповнена форма заяви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Чотири фотографії анфас, </w:t>
            </w:r>
            <w:r>
              <w:rPr>
                <w:rFonts w:ascii="Marianne" w:hAnsi="Marianne"/>
              </w:rPr>
              <w:t>без головного убору, у форматі 3,5 см × 4,5 см, які зроблено нещодавно, та всі однакові.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ascii="Marianne" w:hAnsi="Marianne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>
              <w:rPr>
                <w:rFonts w:ascii="Marianne" w:hAnsi="Marianne"/>
                <w:lang w:val="pl-PL"/>
              </w:rPr>
              <w:t> </w:t>
            </w:r>
            <w:r>
              <w:rPr>
                <w:rFonts w:ascii="Marianne" w:hAnsi="Marianne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1</w:t>
            </w:r>
            <w:r>
              <w:rPr>
                <w:rFonts w:ascii="Marianne" w:hAnsi="Marianne"/>
                <w:b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громадянства</w:t>
            </w:r>
            <w:r>
              <w:rPr>
                <w:rFonts w:ascii="Marianne" w:hAnsi="Marianne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доказ поїздки за межі України, включно з доказами поїздки).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шенгенської візи</w:t>
            </w:r>
            <w:r>
              <w:rPr>
                <w:rFonts w:ascii="Marianne" w:hAnsi="Marianne"/>
              </w:rPr>
              <w:t xml:space="preserve"> (якщо паспорт не біометричний) або штамп у проїзному документі.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2</w:t>
            </w:r>
            <w:r>
              <w:rPr>
                <w:rFonts w:ascii="Marianne" w:hAnsi="Marianne"/>
                <w:b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/>
              <w:t> 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документа, який надає їм міжнародний чи національний захист в Україні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3</w:t>
            </w:r>
            <w:r>
              <w:rPr>
                <w:rFonts w:ascii="Marianne" w:hAnsi="Marianne"/>
                <w:b/>
              </w:rPr>
              <w:t xml:space="preserve"> Члени сім’ї відповідно до наведених вище двох категорій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Доказ сімейних стосунків з особою відповідно до однієї з перших двох категорій.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/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4</w:t>
            </w:r>
            <w:r>
              <w:rPr>
                <w:rFonts w:ascii="Marianne" w:hAnsi="Marianne"/>
                <w:b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2</Pages>
  <Words>399</Words>
  <Characters>2250</Characters>
  <CharactersWithSpaces>2613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2022-03-15T10:34:36Z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